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66"/>
        <w:ind w:left="5639" w:right="0" w:firstLine="0"/>
        <w:jc w:val="left"/>
        <w:rPr>
          <w:sz w:val="16"/>
        </w:rPr>
      </w:pPr>
      <w:r>
        <w:rPr>
          <w:sz w:val="16"/>
        </w:rPr>
        <w:t>“2010</w:t>
      </w:r>
      <w:r>
        <w:rPr>
          <w:spacing w:val="-2"/>
          <w:sz w:val="16"/>
        </w:rPr>
        <w:t> </w:t>
      </w:r>
      <w:r>
        <w:rPr>
          <w:sz w:val="16"/>
        </w:rPr>
        <w:t>Año</w:t>
      </w:r>
      <w:r>
        <w:rPr>
          <w:spacing w:val="-5"/>
          <w:sz w:val="16"/>
        </w:rPr>
        <w:t> </w:t>
      </w:r>
      <w:r>
        <w:rPr>
          <w:sz w:val="16"/>
        </w:rPr>
        <w:t>del</w:t>
      </w:r>
      <w:r>
        <w:rPr>
          <w:spacing w:val="-4"/>
          <w:sz w:val="16"/>
        </w:rPr>
        <w:t> </w:t>
      </w:r>
      <w:r>
        <w:rPr>
          <w:sz w:val="16"/>
        </w:rPr>
        <w:t>Bicentenario</w:t>
      </w:r>
      <w:r>
        <w:rPr>
          <w:spacing w:val="-4"/>
          <w:sz w:val="16"/>
        </w:rPr>
        <w:t> </w:t>
      </w:r>
      <w:r>
        <w:rPr>
          <w:sz w:val="16"/>
        </w:rPr>
        <w:t>de</w:t>
      </w:r>
      <w:r>
        <w:rPr>
          <w:spacing w:val="-4"/>
          <w:sz w:val="16"/>
        </w:rPr>
        <w:t> </w:t>
      </w:r>
      <w:r>
        <w:rPr>
          <w:sz w:val="16"/>
        </w:rPr>
        <w:t>la</w:t>
      </w:r>
      <w:r>
        <w:rPr>
          <w:spacing w:val="-4"/>
          <w:sz w:val="16"/>
        </w:rPr>
        <w:t> </w:t>
      </w:r>
      <w:r>
        <w:rPr>
          <w:sz w:val="16"/>
        </w:rPr>
        <w:t>Revolución</w:t>
      </w:r>
      <w:r>
        <w:rPr>
          <w:spacing w:val="-4"/>
          <w:sz w:val="16"/>
        </w:rPr>
        <w:t> </w:t>
      </w:r>
      <w:r>
        <w:rPr>
          <w:sz w:val="16"/>
        </w:rPr>
        <w:t>de</w:t>
      </w:r>
      <w:r>
        <w:rPr>
          <w:spacing w:val="-4"/>
          <w:sz w:val="16"/>
        </w:rPr>
        <w:t> </w:t>
      </w:r>
      <w:r>
        <w:rPr>
          <w:sz w:val="16"/>
        </w:rPr>
        <w:t>Mayo</w:t>
      </w:r>
      <w:r>
        <w:rPr>
          <w:spacing w:val="-3"/>
          <w:sz w:val="16"/>
        </w:rPr>
        <w:t> </w:t>
      </w:r>
      <w:r>
        <w:rPr>
          <w:sz w:val="16"/>
        </w:rPr>
        <w:t>de</w:t>
      </w:r>
      <w:r>
        <w:rPr>
          <w:spacing w:val="-3"/>
          <w:sz w:val="16"/>
        </w:rPr>
        <w:t> </w:t>
      </w:r>
      <w:r>
        <w:rPr>
          <w:spacing w:val="-4"/>
          <w:sz w:val="16"/>
        </w:rPr>
        <w:t>1810”</w:t>
      </w:r>
    </w:p>
    <w:p>
      <w:pPr>
        <w:pStyle w:val="BodyText"/>
        <w:rPr>
          <w:sz w:val="16"/>
        </w:rPr>
      </w:pPr>
    </w:p>
    <w:p>
      <w:pPr>
        <w:pStyle w:val="BodyText"/>
        <w:spacing w:before="112"/>
        <w:rPr>
          <w:sz w:val="16"/>
        </w:rPr>
      </w:pPr>
    </w:p>
    <w:p>
      <w:pPr>
        <w:pStyle w:val="Title"/>
      </w:pPr>
      <w:r>
        <w:rPr/>
        <w:t>La</w:t>
      </w:r>
      <w:r>
        <w:rPr>
          <w:spacing w:val="-4"/>
        </w:rPr>
        <w:t> </w:t>
      </w:r>
      <w:r>
        <w:rPr/>
        <w:t>Cámara</w:t>
      </w:r>
      <w:r>
        <w:rPr>
          <w:spacing w:val="-4"/>
        </w:rPr>
        <w:t> </w:t>
      </w:r>
      <w:r>
        <w:rPr/>
        <w:t>de</w:t>
      </w:r>
      <w:r>
        <w:rPr>
          <w:spacing w:val="-6"/>
        </w:rPr>
        <w:t> </w:t>
      </w:r>
      <w:r>
        <w:rPr/>
        <w:t>Diputados</w:t>
      </w:r>
      <w:r>
        <w:rPr>
          <w:spacing w:val="-6"/>
        </w:rPr>
        <w:t> </w:t>
      </w:r>
      <w:r>
        <w:rPr/>
        <w:t>de</w:t>
      </w:r>
      <w:r>
        <w:rPr>
          <w:spacing w:val="-4"/>
        </w:rPr>
        <w:t> </w:t>
      </w:r>
      <w:r>
        <w:rPr/>
        <w:t>la</w:t>
      </w:r>
      <w:r>
        <w:rPr>
          <w:spacing w:val="-4"/>
        </w:rPr>
        <w:t> </w:t>
      </w:r>
      <w:r>
        <w:rPr/>
        <w:t>Provincia</w:t>
      </w:r>
      <w:r>
        <w:rPr>
          <w:spacing w:val="-6"/>
        </w:rPr>
        <w:t> </w:t>
      </w:r>
      <w:r>
        <w:rPr/>
        <w:t>del</w:t>
      </w:r>
      <w:r>
        <w:rPr>
          <w:spacing w:val="-5"/>
        </w:rPr>
        <w:t> </w:t>
      </w:r>
      <w:r>
        <w:rPr/>
        <w:t>Chaco Sanciona con fuerza de Ley Nro. 6633</w:t>
      </w:r>
    </w:p>
    <w:p>
      <w:pPr>
        <w:pStyle w:val="BodyText"/>
        <w:spacing w:before="298"/>
        <w:ind w:left="152" w:right="104"/>
        <w:jc w:val="both"/>
      </w:pPr>
      <w:r>
        <w:rPr/>
        <w:t>ARTÍCULO</w:t>
      </w:r>
      <w:r>
        <w:rPr>
          <w:spacing w:val="-17"/>
        </w:rPr>
        <w:t> </w:t>
      </w:r>
      <w:r>
        <w:rPr/>
        <w:t>1°:</w:t>
      </w:r>
      <w:r>
        <w:rPr>
          <w:spacing w:val="-16"/>
        </w:rPr>
        <w:t> </w:t>
      </w:r>
      <w:r>
        <w:rPr/>
        <w:t>Declárase de utilidad pública e interés social y sujeto a expropiación, el inmueble ubicado en la localidad de Fontana destinado a la construcción de un hospital de Nivel de Complejidad III, cuyos datos identificatorios se detallan a continuación:</w:t>
      </w:r>
    </w:p>
    <w:p>
      <w:pPr>
        <w:pStyle w:val="BodyText"/>
        <w:spacing w:before="2"/>
      </w:pPr>
    </w:p>
    <w:p>
      <w:pPr>
        <w:pStyle w:val="BodyText"/>
        <w:ind w:left="1854" w:right="106"/>
        <w:jc w:val="both"/>
      </w:pPr>
      <w:r>
        <w:rPr/>
        <w:t>NOMENCLATURA CATASTRAL: Circunscripción II - Sección A</w:t>
      </w:r>
      <w:r>
        <w:rPr>
          <w:spacing w:val="40"/>
        </w:rPr>
        <w:t> </w:t>
      </w:r>
      <w:r>
        <w:rPr/>
        <w:t>- Chacra 43 — Parcelas 23, 31 y 32 — Departamento San Fernando. PROPIETARIO: CUERO ART SOCIEDAD EN COMANDITA POR </w:t>
      </w:r>
      <w:r>
        <w:rPr>
          <w:spacing w:val="-2"/>
        </w:rPr>
        <w:t>ACCIONES.</w:t>
      </w:r>
    </w:p>
    <w:p>
      <w:pPr>
        <w:pStyle w:val="BodyText"/>
        <w:spacing w:line="298" w:lineRule="exact"/>
        <w:ind w:left="1854"/>
      </w:pPr>
      <w:r>
        <w:rPr/>
        <w:t>INSCRIPCIÓN:</w:t>
      </w:r>
      <w:r>
        <w:rPr>
          <w:spacing w:val="18"/>
        </w:rPr>
        <w:t> </w:t>
      </w:r>
      <w:r>
        <w:rPr/>
        <w:t>Parcela</w:t>
      </w:r>
      <w:r>
        <w:rPr>
          <w:spacing w:val="19"/>
        </w:rPr>
        <w:t> </w:t>
      </w:r>
      <w:r>
        <w:rPr/>
        <w:t>23</w:t>
      </w:r>
      <w:r>
        <w:rPr>
          <w:spacing w:val="19"/>
        </w:rPr>
        <w:t> </w:t>
      </w:r>
      <w:r>
        <w:rPr/>
        <w:t>—Folio</w:t>
      </w:r>
      <w:r>
        <w:rPr>
          <w:spacing w:val="19"/>
        </w:rPr>
        <w:t> </w:t>
      </w:r>
      <w:r>
        <w:rPr/>
        <w:t>Real</w:t>
      </w:r>
      <w:r>
        <w:rPr>
          <w:spacing w:val="19"/>
        </w:rPr>
        <w:t> </w:t>
      </w:r>
      <w:r>
        <w:rPr/>
        <w:t>Matrícula</w:t>
      </w:r>
      <w:r>
        <w:rPr>
          <w:spacing w:val="19"/>
        </w:rPr>
        <w:t> </w:t>
      </w:r>
      <w:r>
        <w:rPr/>
        <w:t>N°</w:t>
      </w:r>
      <w:r>
        <w:rPr>
          <w:spacing w:val="18"/>
        </w:rPr>
        <w:t> </w:t>
      </w:r>
      <w:r>
        <w:rPr/>
        <w:t>27.589,</w:t>
      </w:r>
      <w:r>
        <w:rPr>
          <w:spacing w:val="19"/>
        </w:rPr>
        <w:t> </w:t>
      </w:r>
      <w:r>
        <w:rPr/>
        <w:t>Parcela</w:t>
      </w:r>
      <w:r>
        <w:rPr>
          <w:spacing w:val="19"/>
        </w:rPr>
        <w:t> </w:t>
      </w:r>
      <w:r>
        <w:rPr>
          <w:spacing w:val="-5"/>
        </w:rPr>
        <w:t>31</w:t>
      </w:r>
    </w:p>
    <w:p>
      <w:pPr>
        <w:pStyle w:val="BodyText"/>
        <w:spacing w:before="1"/>
        <w:ind w:left="1854"/>
      </w:pPr>
      <w:r>
        <w:rPr/>
        <w:t>—Folio</w:t>
      </w:r>
      <w:r>
        <w:rPr>
          <w:spacing w:val="-1"/>
        </w:rPr>
        <w:t> </w:t>
      </w:r>
      <w:r>
        <w:rPr/>
        <w:t>Real</w:t>
      </w:r>
      <w:r>
        <w:rPr>
          <w:spacing w:val="-1"/>
        </w:rPr>
        <w:t> </w:t>
      </w:r>
      <w:r>
        <w:rPr/>
        <w:t>Matrícula N°</w:t>
      </w:r>
      <w:r>
        <w:rPr>
          <w:spacing w:val="-1"/>
        </w:rPr>
        <w:t> </w:t>
      </w:r>
      <w:r>
        <w:rPr/>
        <w:t>27.587- y</w:t>
      </w:r>
      <w:r>
        <w:rPr>
          <w:spacing w:val="-5"/>
        </w:rPr>
        <w:t> </w:t>
      </w:r>
      <w:r>
        <w:rPr/>
        <w:t>Pc.</w:t>
      </w:r>
      <w:r>
        <w:rPr>
          <w:spacing w:val="-1"/>
        </w:rPr>
        <w:t> </w:t>
      </w:r>
      <w:r>
        <w:rPr/>
        <w:t>32 —Folio</w:t>
      </w:r>
      <w:r>
        <w:rPr>
          <w:spacing w:val="-1"/>
        </w:rPr>
        <w:t> </w:t>
      </w:r>
      <w:r>
        <w:rPr/>
        <w:t>Real</w:t>
      </w:r>
      <w:r>
        <w:rPr>
          <w:spacing w:val="-1"/>
        </w:rPr>
        <w:t> </w:t>
      </w:r>
      <w:r>
        <w:rPr/>
        <w:t>Matrícula 27.588. SUPERFICIE: Parcela 23:</w:t>
      </w:r>
      <w:r>
        <w:rPr>
          <w:spacing w:val="-1"/>
        </w:rPr>
        <w:t> </w:t>
      </w:r>
      <w:r>
        <w:rPr/>
        <w:t>91 as., 1</w:t>
      </w:r>
      <w:r>
        <w:rPr>
          <w:spacing w:val="-1"/>
        </w:rPr>
        <w:t> </w:t>
      </w:r>
      <w:r>
        <w:rPr/>
        <w:t>cas.,</w:t>
      </w:r>
      <w:r>
        <w:rPr>
          <w:spacing w:val="-1"/>
        </w:rPr>
        <w:t> </w:t>
      </w:r>
      <w:r>
        <w:rPr/>
        <w:t>1 dm2.;</w:t>
      </w:r>
      <w:r>
        <w:rPr>
          <w:spacing w:val="-1"/>
        </w:rPr>
        <w:t> </w:t>
      </w:r>
      <w:r>
        <w:rPr/>
        <w:t>Parcela</w:t>
      </w:r>
      <w:r>
        <w:rPr>
          <w:spacing w:val="-1"/>
        </w:rPr>
        <w:t> </w:t>
      </w:r>
      <w:r>
        <w:rPr/>
        <w:t>31: 78 as., 19</w:t>
      </w:r>
      <w:r>
        <w:rPr>
          <w:spacing w:val="-1"/>
        </w:rPr>
        <w:t> </w:t>
      </w:r>
      <w:r>
        <w:rPr/>
        <w:t>cas.,</w:t>
      </w:r>
    </w:p>
    <w:p>
      <w:pPr>
        <w:pStyle w:val="BodyText"/>
        <w:spacing w:line="299" w:lineRule="exact"/>
        <w:ind w:left="1854"/>
      </w:pPr>
      <w:r>
        <w:rPr/>
        <w:t>70</w:t>
      </w:r>
      <w:r>
        <w:rPr>
          <w:spacing w:val="-5"/>
        </w:rPr>
        <w:t> </w:t>
      </w:r>
      <w:r>
        <w:rPr/>
        <w:t>dm2. y</w:t>
      </w:r>
      <w:r>
        <w:rPr>
          <w:spacing w:val="-7"/>
        </w:rPr>
        <w:t> </w:t>
      </w:r>
      <w:r>
        <w:rPr/>
        <w:t>Parcela</w:t>
      </w:r>
      <w:r>
        <w:rPr>
          <w:spacing w:val="-1"/>
        </w:rPr>
        <w:t> </w:t>
      </w:r>
      <w:r>
        <w:rPr/>
        <w:t>32:</w:t>
      </w:r>
      <w:r>
        <w:rPr>
          <w:spacing w:val="-2"/>
        </w:rPr>
        <w:t> </w:t>
      </w:r>
      <w:r>
        <w:rPr/>
        <w:t>69</w:t>
      </w:r>
      <w:r>
        <w:rPr>
          <w:spacing w:val="-5"/>
        </w:rPr>
        <w:t> </w:t>
      </w:r>
      <w:r>
        <w:rPr/>
        <w:t>as.,</w:t>
      </w:r>
      <w:r>
        <w:rPr>
          <w:spacing w:val="-4"/>
        </w:rPr>
        <w:t> </w:t>
      </w:r>
      <w:r>
        <w:rPr/>
        <w:t>86</w:t>
      </w:r>
      <w:r>
        <w:rPr>
          <w:spacing w:val="-5"/>
        </w:rPr>
        <w:t> </w:t>
      </w:r>
      <w:r>
        <w:rPr/>
        <w:t>cas.,</w:t>
      </w:r>
      <w:r>
        <w:rPr>
          <w:spacing w:val="-5"/>
        </w:rPr>
        <w:t> </w:t>
      </w:r>
      <w:r>
        <w:rPr/>
        <w:t>34</w:t>
      </w:r>
      <w:r>
        <w:rPr>
          <w:spacing w:val="-2"/>
        </w:rPr>
        <w:t> </w:t>
      </w:r>
      <w:r>
        <w:rPr>
          <w:spacing w:val="-4"/>
        </w:rPr>
        <w:t>dm2.</w:t>
      </w:r>
    </w:p>
    <w:p>
      <w:pPr>
        <w:pStyle w:val="BodyText"/>
        <w:spacing w:before="299"/>
        <w:ind w:left="152" w:right="109"/>
        <w:jc w:val="both"/>
      </w:pPr>
      <w:r>
        <w:rPr/>
        <w:t>ARTÍCULO</w:t>
      </w:r>
      <w:r>
        <w:rPr>
          <w:spacing w:val="-17"/>
        </w:rPr>
        <w:t> </w:t>
      </w:r>
      <w:r>
        <w:rPr/>
        <w:t>2°:</w:t>
      </w:r>
      <w:r>
        <w:rPr>
          <w:spacing w:val="-16"/>
        </w:rPr>
        <w:t> </w:t>
      </w:r>
      <w:r>
        <w:rPr/>
        <w:t>Establécese que la Parcela 23 será destinada a pulmón o espacio verde, orientado a la rehabilitación y recreación de pacientes.</w:t>
      </w:r>
    </w:p>
    <w:p>
      <w:pPr>
        <w:pStyle w:val="BodyText"/>
      </w:pPr>
    </w:p>
    <w:p>
      <w:pPr>
        <w:pStyle w:val="BodyText"/>
        <w:ind w:left="152" w:right="107"/>
        <w:jc w:val="both"/>
      </w:pPr>
      <w:r>
        <w:rPr/>
        <w:t>ARTÍCULO</w:t>
      </w:r>
      <w:r>
        <w:rPr>
          <w:spacing w:val="-14"/>
        </w:rPr>
        <w:t> </w:t>
      </w:r>
      <w:r>
        <w:rPr/>
        <w:t>3º:</w:t>
      </w:r>
      <w:r>
        <w:rPr>
          <w:spacing w:val="-17"/>
        </w:rPr>
        <w:t> </w:t>
      </w:r>
      <w:r>
        <w:rPr/>
        <w:t>El Poder Ejecutivo deberá coordinar con el Municipio de Fontana, para poder ejecutar las obras estipuladas en los artículos 1° y 2° , la determinación de la cota de umbral y el sistema de escurrimiento pluvial.</w:t>
      </w:r>
    </w:p>
    <w:p>
      <w:pPr>
        <w:pStyle w:val="BodyText"/>
        <w:ind w:left="152" w:right="107" w:firstLine="1701"/>
        <w:jc w:val="both"/>
      </w:pPr>
      <w:r>
        <w:rPr/>
        <w:t>Con</w:t>
      </w:r>
      <w:r>
        <w:rPr>
          <w:spacing w:val="-3"/>
        </w:rPr>
        <w:t> </w:t>
      </w:r>
      <w:r>
        <w:rPr/>
        <w:t>relación</w:t>
      </w:r>
      <w:r>
        <w:rPr>
          <w:spacing w:val="-3"/>
        </w:rPr>
        <w:t> </w:t>
      </w:r>
      <w:r>
        <w:rPr/>
        <w:t>a</w:t>
      </w:r>
      <w:r>
        <w:rPr>
          <w:spacing w:val="-3"/>
        </w:rPr>
        <w:t> </w:t>
      </w:r>
      <w:r>
        <w:rPr/>
        <w:t>la</w:t>
      </w:r>
      <w:r>
        <w:rPr>
          <w:spacing w:val="-3"/>
        </w:rPr>
        <w:t> </w:t>
      </w:r>
      <w:r>
        <w:rPr/>
        <w:t>Parcela</w:t>
      </w:r>
      <w:r>
        <w:rPr>
          <w:spacing w:val="-3"/>
        </w:rPr>
        <w:t> </w:t>
      </w:r>
      <w:r>
        <w:rPr/>
        <w:t>31,</w:t>
      </w:r>
      <w:r>
        <w:rPr>
          <w:spacing w:val="-3"/>
        </w:rPr>
        <w:t> </w:t>
      </w:r>
      <w:r>
        <w:rPr/>
        <w:t>deberán</w:t>
      </w:r>
      <w:r>
        <w:rPr>
          <w:spacing w:val="-3"/>
        </w:rPr>
        <w:t> </w:t>
      </w:r>
      <w:r>
        <w:rPr/>
        <w:t>tomarse</w:t>
      </w:r>
      <w:r>
        <w:rPr>
          <w:spacing w:val="-3"/>
        </w:rPr>
        <w:t> </w:t>
      </w:r>
      <w:r>
        <w:rPr/>
        <w:t>los</w:t>
      </w:r>
      <w:r>
        <w:rPr>
          <w:spacing w:val="-3"/>
        </w:rPr>
        <w:t> </w:t>
      </w:r>
      <w:r>
        <w:rPr/>
        <w:t>recaudos</w:t>
      </w:r>
      <w:r>
        <w:rPr>
          <w:spacing w:val="-3"/>
        </w:rPr>
        <w:t> </w:t>
      </w:r>
      <w:r>
        <w:rPr/>
        <w:t>necesarios</w:t>
      </w:r>
      <w:r>
        <w:rPr>
          <w:spacing w:val="-1"/>
        </w:rPr>
        <w:t> </w:t>
      </w:r>
      <w:r>
        <w:rPr/>
        <w:t>desde el punto de vista ambiental, dado que existen las lagunas de tratamiento de la ex - Curtiembre que funcionaba en el lugar.</w:t>
      </w:r>
    </w:p>
    <w:p>
      <w:pPr>
        <w:pStyle w:val="BodyText"/>
      </w:pPr>
    </w:p>
    <w:p>
      <w:pPr>
        <w:pStyle w:val="BodyText"/>
        <w:ind w:left="152"/>
        <w:jc w:val="both"/>
      </w:pPr>
      <w:r>
        <w:rPr/>
        <w:t>ARTÍCULO</w:t>
      </w:r>
      <w:r>
        <w:rPr>
          <w:spacing w:val="-12"/>
        </w:rPr>
        <w:t> </w:t>
      </w:r>
      <w:r>
        <w:rPr/>
        <w:t>4º:</w:t>
      </w:r>
      <w:r>
        <w:rPr>
          <w:spacing w:val="-25"/>
        </w:rPr>
        <w:t> </w:t>
      </w:r>
      <w:r>
        <w:rPr/>
        <w:t>Facúltase</w:t>
      </w:r>
      <w:r>
        <w:rPr>
          <w:spacing w:val="-8"/>
        </w:rPr>
        <w:t> </w:t>
      </w:r>
      <w:r>
        <w:rPr/>
        <w:t>al</w:t>
      </w:r>
      <w:r>
        <w:rPr>
          <w:spacing w:val="-5"/>
        </w:rPr>
        <w:t> </w:t>
      </w:r>
      <w:r>
        <w:rPr/>
        <w:t>Poder</w:t>
      </w:r>
      <w:r>
        <w:rPr>
          <w:spacing w:val="-5"/>
        </w:rPr>
        <w:t> </w:t>
      </w:r>
      <w:r>
        <w:rPr/>
        <w:t>Ejecutivo</w:t>
      </w:r>
      <w:r>
        <w:rPr>
          <w:spacing w:val="-8"/>
        </w:rPr>
        <w:t> </w:t>
      </w:r>
      <w:r>
        <w:rPr/>
        <w:t>a</w:t>
      </w:r>
      <w:r>
        <w:rPr>
          <w:spacing w:val="-7"/>
        </w:rPr>
        <w:t> </w:t>
      </w:r>
      <w:r>
        <w:rPr/>
        <w:t>tramitar</w:t>
      </w:r>
      <w:r>
        <w:rPr>
          <w:spacing w:val="-8"/>
        </w:rPr>
        <w:t> </w:t>
      </w:r>
      <w:r>
        <w:rPr/>
        <w:t>la</w:t>
      </w:r>
      <w:r>
        <w:rPr>
          <w:spacing w:val="-7"/>
        </w:rPr>
        <w:t> </w:t>
      </w:r>
      <w:r>
        <w:rPr/>
        <w:t>presente</w:t>
      </w:r>
      <w:r>
        <w:rPr>
          <w:spacing w:val="-8"/>
        </w:rPr>
        <w:t> </w:t>
      </w:r>
      <w:r>
        <w:rPr>
          <w:spacing w:val="-2"/>
        </w:rPr>
        <w:t>expropiación.</w:t>
      </w:r>
    </w:p>
    <w:p>
      <w:pPr>
        <w:pStyle w:val="BodyText"/>
      </w:pPr>
    </w:p>
    <w:p>
      <w:pPr>
        <w:pStyle w:val="BodyText"/>
        <w:ind w:left="152" w:right="107"/>
        <w:jc w:val="both"/>
      </w:pPr>
      <w:r>
        <w:rPr/>
        <w:t>ARTÍCULO 5°: Los gastos que demande el cumplimiento de la presente ley, serán imputados a la partida específica del Presupuesto General de la Provincia.</w:t>
      </w:r>
    </w:p>
    <w:p>
      <w:pPr>
        <w:pStyle w:val="BodyText"/>
        <w:spacing w:before="297"/>
        <w:ind w:left="152"/>
        <w:jc w:val="both"/>
      </w:pPr>
      <w:r>
        <w:rPr/>
        <w:t>ARTÍCULO</w:t>
      </w:r>
      <w:r>
        <w:rPr>
          <w:spacing w:val="-8"/>
        </w:rPr>
        <w:t> </w:t>
      </w:r>
      <w:r>
        <w:rPr/>
        <w:t>6°:</w:t>
      </w:r>
      <w:r>
        <w:rPr>
          <w:spacing w:val="-6"/>
        </w:rPr>
        <w:t> </w:t>
      </w:r>
      <w:r>
        <w:rPr/>
        <w:t>Regístrese</w:t>
      </w:r>
      <w:r>
        <w:rPr>
          <w:spacing w:val="-3"/>
        </w:rPr>
        <w:t> </w:t>
      </w:r>
      <w:r>
        <w:rPr/>
        <w:t>y</w:t>
      </w:r>
      <w:r>
        <w:rPr>
          <w:spacing w:val="-11"/>
        </w:rPr>
        <w:t> </w:t>
      </w:r>
      <w:r>
        <w:rPr/>
        <w:t>comuníquese</w:t>
      </w:r>
      <w:r>
        <w:rPr>
          <w:spacing w:val="-5"/>
        </w:rPr>
        <w:t> </w:t>
      </w:r>
      <w:r>
        <w:rPr/>
        <w:t>al</w:t>
      </w:r>
      <w:r>
        <w:rPr>
          <w:spacing w:val="-6"/>
        </w:rPr>
        <w:t> </w:t>
      </w:r>
      <w:r>
        <w:rPr/>
        <w:t>Poder</w:t>
      </w:r>
      <w:r>
        <w:rPr>
          <w:spacing w:val="-7"/>
        </w:rPr>
        <w:t> </w:t>
      </w:r>
      <w:r>
        <w:rPr>
          <w:spacing w:val="-2"/>
        </w:rPr>
        <w:t>Ejecutivo.</w:t>
      </w:r>
    </w:p>
    <w:p>
      <w:pPr>
        <w:pStyle w:val="BodyText"/>
      </w:pPr>
    </w:p>
    <w:p>
      <w:pPr>
        <w:pStyle w:val="BodyText"/>
        <w:spacing w:before="1"/>
      </w:pPr>
    </w:p>
    <w:p>
      <w:pPr>
        <w:pStyle w:val="BodyText"/>
        <w:ind w:left="4688" w:right="105"/>
        <w:jc w:val="both"/>
      </w:pPr>
      <w:r>
        <w:rPr/>
        <w:t>Dada en la Sala de Sesiones de la Cámara de Diputados de la Provincia del Chaco, a los veintidos días del mes de septiembre del año</w:t>
      </w:r>
      <w:r>
        <w:rPr>
          <w:spacing w:val="80"/>
        </w:rPr>
        <w:t> </w:t>
      </w:r>
      <w:r>
        <w:rPr/>
        <w:t>dos mil diez.</w:t>
      </w:r>
    </w:p>
    <w:p>
      <w:pPr>
        <w:pStyle w:val="BodyText"/>
        <w:rPr>
          <w:sz w:val="20"/>
        </w:rPr>
      </w:pPr>
    </w:p>
    <w:p>
      <w:pPr>
        <w:pStyle w:val="BodyText"/>
        <w:spacing w:before="151"/>
        <w:rPr>
          <w:sz w:val="20"/>
        </w:rPr>
      </w:pPr>
    </w:p>
    <w:tbl>
      <w:tblPr>
        <w:tblW w:w="0" w:type="auto"/>
        <w:jc w:val="left"/>
        <w:tblInd w:w="1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863"/>
        <w:gridCol w:w="2163"/>
        <w:gridCol w:w="3244"/>
      </w:tblGrid>
      <w:tr>
        <w:trPr>
          <w:trHeight w:val="292" w:hRule="atLeast"/>
        </w:trPr>
        <w:tc>
          <w:tcPr>
            <w:tcW w:w="3863" w:type="dxa"/>
          </w:tcPr>
          <w:p>
            <w:pPr>
              <w:pStyle w:val="TableParagraph"/>
              <w:spacing w:line="272" w:lineRule="exact"/>
              <w:ind w:left="503"/>
              <w:rPr>
                <w:sz w:val="26"/>
              </w:rPr>
            </w:pPr>
            <w:r>
              <w:rPr>
                <w:sz w:val="26"/>
              </w:rPr>
              <w:t>Pablo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L.D.</w:t>
            </w:r>
            <w:r>
              <w:rPr>
                <w:spacing w:val="-7"/>
                <w:sz w:val="26"/>
              </w:rPr>
              <w:t> </w:t>
            </w:r>
            <w:r>
              <w:rPr>
                <w:spacing w:val="-4"/>
                <w:sz w:val="26"/>
              </w:rPr>
              <w:t>BOSCH</w:t>
            </w:r>
          </w:p>
        </w:tc>
        <w:tc>
          <w:tcPr>
            <w:tcW w:w="216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244" w:type="dxa"/>
          </w:tcPr>
          <w:p>
            <w:pPr>
              <w:pStyle w:val="TableParagraph"/>
              <w:spacing w:line="272" w:lineRule="exact"/>
              <w:ind w:left="698"/>
              <w:rPr>
                <w:sz w:val="26"/>
              </w:rPr>
            </w:pPr>
            <w:r>
              <w:rPr>
                <w:sz w:val="26"/>
              </w:rPr>
              <w:t>Juan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José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2"/>
                <w:sz w:val="26"/>
              </w:rPr>
              <w:t>BERGIA</w:t>
            </w:r>
          </w:p>
        </w:tc>
      </w:tr>
      <w:tr>
        <w:trPr>
          <w:trHeight w:val="298" w:hRule="atLeast"/>
        </w:trPr>
        <w:tc>
          <w:tcPr>
            <w:tcW w:w="3863" w:type="dxa"/>
          </w:tcPr>
          <w:p>
            <w:pPr>
              <w:pStyle w:val="TableParagraph"/>
              <w:spacing w:line="279" w:lineRule="exact"/>
              <w:ind w:left="697"/>
              <w:rPr>
                <w:sz w:val="26"/>
              </w:rPr>
            </w:pPr>
            <w:r>
              <w:rPr>
                <w:spacing w:val="-2"/>
                <w:sz w:val="26"/>
              </w:rPr>
              <w:t>SECRETARIO</w:t>
            </w:r>
          </w:p>
        </w:tc>
        <w:tc>
          <w:tcPr>
            <w:tcW w:w="216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244" w:type="dxa"/>
          </w:tcPr>
          <w:p>
            <w:pPr>
              <w:pStyle w:val="TableParagraph"/>
              <w:spacing w:line="279" w:lineRule="exact"/>
              <w:ind w:left="952"/>
              <w:rPr>
                <w:sz w:val="26"/>
              </w:rPr>
            </w:pPr>
            <w:r>
              <w:rPr>
                <w:spacing w:val="-2"/>
                <w:sz w:val="26"/>
              </w:rPr>
              <w:t>PRESIDENTE</w:t>
            </w:r>
          </w:p>
        </w:tc>
      </w:tr>
      <w:tr>
        <w:trPr>
          <w:trHeight w:val="293" w:hRule="atLeast"/>
        </w:trPr>
        <w:tc>
          <w:tcPr>
            <w:tcW w:w="3863" w:type="dxa"/>
          </w:tcPr>
          <w:p>
            <w:pPr>
              <w:pStyle w:val="TableParagraph"/>
              <w:spacing w:line="274" w:lineRule="exact"/>
              <w:ind w:left="50"/>
              <w:rPr>
                <w:sz w:val="26"/>
              </w:rPr>
            </w:pPr>
            <w:r>
              <w:rPr>
                <w:sz w:val="26"/>
              </w:rPr>
              <w:t>CAMARA</w:t>
            </w:r>
            <w:r>
              <w:rPr>
                <w:spacing w:val="-8"/>
                <w:sz w:val="26"/>
              </w:rPr>
              <w:t> </w:t>
            </w:r>
            <w:r>
              <w:rPr>
                <w:sz w:val="26"/>
              </w:rPr>
              <w:t>DE</w:t>
            </w:r>
            <w:r>
              <w:rPr>
                <w:spacing w:val="-7"/>
                <w:sz w:val="26"/>
              </w:rPr>
              <w:t> </w:t>
            </w:r>
            <w:r>
              <w:rPr>
                <w:spacing w:val="-2"/>
                <w:sz w:val="26"/>
              </w:rPr>
              <w:t>DIPUTADOS</w:t>
            </w:r>
          </w:p>
        </w:tc>
        <w:tc>
          <w:tcPr>
            <w:tcW w:w="216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244" w:type="dxa"/>
          </w:tcPr>
          <w:p>
            <w:pPr>
              <w:pStyle w:val="TableParagraph"/>
              <w:spacing w:line="274" w:lineRule="exact"/>
              <w:ind w:left="103"/>
              <w:rPr>
                <w:sz w:val="26"/>
              </w:rPr>
            </w:pPr>
            <w:r>
              <w:rPr>
                <w:sz w:val="26"/>
              </w:rPr>
              <w:t>CAMARA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DE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2"/>
                <w:sz w:val="26"/>
              </w:rPr>
              <w:t>DIPUTADOS</w:t>
            </w:r>
          </w:p>
        </w:tc>
      </w:tr>
    </w:tbl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spacing w:before="25"/>
        <w:rPr>
          <w:sz w:val="14"/>
        </w:rPr>
      </w:pPr>
    </w:p>
    <w:p>
      <w:pPr>
        <w:spacing w:before="0"/>
        <w:ind w:left="44" w:right="1" w:firstLine="0"/>
        <w:jc w:val="center"/>
        <w:rPr>
          <w:sz w:val="14"/>
        </w:rPr>
      </w:pPr>
      <w:r>
        <w:rPr>
          <w:b/>
          <w:sz w:val="14"/>
        </w:rPr>
        <w:t>Fuente:</w:t>
      </w:r>
      <w:r>
        <w:rPr>
          <w:b/>
          <w:spacing w:val="-5"/>
          <w:sz w:val="14"/>
        </w:rPr>
        <w:t> </w:t>
      </w:r>
      <w:r>
        <w:rPr>
          <w:b/>
          <w:sz w:val="14"/>
        </w:rPr>
        <w:t>Dirección</w:t>
      </w:r>
      <w:r>
        <w:rPr>
          <w:b/>
          <w:spacing w:val="-4"/>
          <w:sz w:val="14"/>
        </w:rPr>
        <w:t> </w:t>
      </w:r>
      <w:r>
        <w:rPr>
          <w:b/>
          <w:sz w:val="14"/>
        </w:rPr>
        <w:t>de</w:t>
      </w:r>
      <w:r>
        <w:rPr>
          <w:b/>
          <w:spacing w:val="-3"/>
          <w:sz w:val="14"/>
        </w:rPr>
        <w:t> </w:t>
      </w:r>
      <w:r>
        <w:rPr>
          <w:b/>
          <w:sz w:val="14"/>
        </w:rPr>
        <w:t>Información</w:t>
      </w:r>
      <w:r>
        <w:rPr>
          <w:b/>
          <w:spacing w:val="-4"/>
          <w:sz w:val="14"/>
        </w:rPr>
        <w:t> </w:t>
      </w:r>
      <w:r>
        <w:rPr>
          <w:b/>
          <w:sz w:val="14"/>
        </w:rPr>
        <w:t>Parlamentaria</w:t>
      </w:r>
      <w:r>
        <w:rPr>
          <w:b/>
          <w:spacing w:val="-3"/>
          <w:sz w:val="14"/>
        </w:rPr>
        <w:t> </w:t>
      </w:r>
      <w:r>
        <w:rPr>
          <w:sz w:val="14"/>
        </w:rPr>
        <w:t>Güemes</w:t>
      </w:r>
      <w:r>
        <w:rPr>
          <w:spacing w:val="-2"/>
          <w:sz w:val="14"/>
        </w:rPr>
        <w:t> </w:t>
      </w:r>
      <w:r>
        <w:rPr>
          <w:sz w:val="14"/>
        </w:rPr>
        <w:t>120</w:t>
      </w:r>
      <w:r>
        <w:rPr>
          <w:spacing w:val="-3"/>
          <w:sz w:val="14"/>
        </w:rPr>
        <w:t> </w:t>
      </w:r>
      <w:r>
        <w:rPr>
          <w:sz w:val="14"/>
        </w:rPr>
        <w:t>-</w:t>
      </w:r>
      <w:r>
        <w:rPr>
          <w:spacing w:val="-5"/>
          <w:sz w:val="14"/>
        </w:rPr>
        <w:t> </w:t>
      </w:r>
      <w:r>
        <w:rPr>
          <w:sz w:val="14"/>
        </w:rPr>
        <w:t>5º</w:t>
      </w:r>
      <w:r>
        <w:rPr>
          <w:spacing w:val="-3"/>
          <w:sz w:val="14"/>
        </w:rPr>
        <w:t> </w:t>
      </w:r>
      <w:r>
        <w:rPr>
          <w:spacing w:val="-4"/>
          <w:sz w:val="14"/>
        </w:rPr>
        <w:t>Piso</w:t>
      </w:r>
    </w:p>
    <w:p>
      <w:pPr>
        <w:spacing w:before="2"/>
        <w:ind w:left="44" w:right="1" w:firstLine="0"/>
        <w:jc w:val="center"/>
        <w:rPr>
          <w:sz w:val="14"/>
        </w:rPr>
      </w:pPr>
      <w:r>
        <w:rPr>
          <w:sz w:val="14"/>
        </w:rPr>
        <w:t>-</w:t>
      </w:r>
      <w:r>
        <w:rPr>
          <w:spacing w:val="-3"/>
          <w:sz w:val="14"/>
        </w:rPr>
        <w:t> </w:t>
      </w:r>
      <w:r>
        <w:rPr>
          <w:sz w:val="14"/>
        </w:rPr>
        <w:t>T.E.:</w:t>
      </w:r>
      <w:r>
        <w:rPr>
          <w:spacing w:val="-4"/>
          <w:sz w:val="14"/>
        </w:rPr>
        <w:t> </w:t>
      </w:r>
      <w:r>
        <w:rPr>
          <w:sz w:val="14"/>
        </w:rPr>
        <w:t>03722-441467</w:t>
      </w:r>
      <w:r>
        <w:rPr>
          <w:spacing w:val="-2"/>
          <w:sz w:val="14"/>
        </w:rPr>
        <w:t> </w:t>
      </w:r>
      <w:r>
        <w:rPr>
          <w:sz w:val="14"/>
        </w:rPr>
        <w:t>-internos:</w:t>
      </w:r>
      <w:r>
        <w:rPr>
          <w:spacing w:val="-4"/>
          <w:sz w:val="14"/>
        </w:rPr>
        <w:t> </w:t>
      </w:r>
      <w:r>
        <w:rPr>
          <w:sz w:val="14"/>
        </w:rPr>
        <w:t>194</w:t>
      </w:r>
      <w:r>
        <w:rPr>
          <w:spacing w:val="-2"/>
          <w:sz w:val="14"/>
        </w:rPr>
        <w:t> </w:t>
      </w:r>
      <w:r>
        <w:rPr>
          <w:sz w:val="14"/>
        </w:rPr>
        <w:t>-</w:t>
      </w:r>
      <w:r>
        <w:rPr>
          <w:spacing w:val="-2"/>
          <w:sz w:val="14"/>
        </w:rPr>
        <w:t> </w:t>
      </w:r>
      <w:r>
        <w:rPr>
          <w:sz w:val="14"/>
        </w:rPr>
        <w:t>141</w:t>
      </w:r>
      <w:r>
        <w:rPr>
          <w:spacing w:val="-2"/>
          <w:sz w:val="14"/>
        </w:rPr>
        <w:t> </w:t>
      </w:r>
      <w:r>
        <w:rPr>
          <w:sz w:val="14"/>
        </w:rPr>
        <w:t>–</w:t>
      </w:r>
      <w:r>
        <w:rPr>
          <w:spacing w:val="-1"/>
          <w:sz w:val="14"/>
        </w:rPr>
        <w:t> </w:t>
      </w:r>
      <w:r>
        <w:rPr>
          <w:sz w:val="14"/>
        </w:rPr>
        <w:t>145-167-</w:t>
      </w:r>
      <w:r>
        <w:rPr>
          <w:spacing w:val="-3"/>
          <w:sz w:val="14"/>
        </w:rPr>
        <w:t> </w:t>
      </w:r>
      <w:r>
        <w:rPr>
          <w:sz w:val="14"/>
        </w:rPr>
        <w:t>Centrex</w:t>
      </w:r>
      <w:r>
        <w:rPr>
          <w:spacing w:val="-4"/>
          <w:sz w:val="14"/>
        </w:rPr>
        <w:t> </w:t>
      </w:r>
      <w:r>
        <w:rPr>
          <w:spacing w:val="-2"/>
          <w:sz w:val="14"/>
        </w:rPr>
        <w:t>41467</w:t>
      </w:r>
    </w:p>
    <w:p>
      <w:pPr>
        <w:spacing w:line="158" w:lineRule="exact" w:before="0"/>
        <w:ind w:left="44" w:right="2" w:firstLine="0"/>
        <w:jc w:val="center"/>
        <w:rPr>
          <w:sz w:val="14"/>
        </w:rPr>
      </w:pPr>
      <w:r>
        <w:rPr>
          <w:sz w:val="14"/>
        </w:rPr>
        <w:t>Email:</w:t>
      </w:r>
      <w:r>
        <w:rPr>
          <w:spacing w:val="-7"/>
          <w:sz w:val="14"/>
        </w:rPr>
        <w:t> </w:t>
      </w:r>
      <w:hyperlink r:id="rId5">
        <w:r>
          <w:rPr>
            <w:spacing w:val="-2"/>
            <w:sz w:val="14"/>
            <w:u w:val="single"/>
          </w:rPr>
          <w:t>dir.informacionparlamentaria@legislaturachaco.gov.ar</w:t>
        </w:r>
      </w:hyperlink>
    </w:p>
    <w:p>
      <w:pPr>
        <w:spacing w:line="274" w:lineRule="exact" w:before="0"/>
        <w:ind w:left="44" w:right="0" w:firstLine="0"/>
        <w:jc w:val="center"/>
        <w:rPr>
          <w:sz w:val="24"/>
        </w:rPr>
      </w:pPr>
      <w:r>
        <w:rPr>
          <w:sz w:val="24"/>
        </w:rPr>
        <w:t>ES</w:t>
      </w:r>
      <w:r>
        <w:rPr>
          <w:spacing w:val="-9"/>
          <w:sz w:val="24"/>
        </w:rPr>
        <w:t> </w:t>
      </w:r>
      <w:r>
        <w:rPr>
          <w:sz w:val="24"/>
        </w:rPr>
        <w:t>COPIA</w:t>
      </w:r>
      <w:r>
        <w:rPr>
          <w:spacing w:val="-8"/>
          <w:sz w:val="24"/>
        </w:rPr>
        <w:t> </w:t>
      </w:r>
      <w:r>
        <w:rPr>
          <w:spacing w:val="-2"/>
          <w:sz w:val="24"/>
        </w:rPr>
        <w:t>DIGITAL</w:t>
      </w:r>
    </w:p>
    <w:sectPr>
      <w:type w:val="continuous"/>
      <w:pgSz w:w="11900" w:h="16840"/>
      <w:pgMar w:top="780" w:bottom="280" w:left="980" w:right="10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s-E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6"/>
      <w:szCs w:val="26"/>
      <w:lang w:val="es-ES" w:eastAsia="en-US" w:bidi="ar-SA"/>
    </w:rPr>
  </w:style>
  <w:style w:styleId="Title" w:type="paragraph">
    <w:name w:val="Title"/>
    <w:basedOn w:val="Normal"/>
    <w:uiPriority w:val="1"/>
    <w:qFormat/>
    <w:pPr>
      <w:ind w:left="1887" w:hanging="1016"/>
    </w:pPr>
    <w:rPr>
      <w:rFonts w:ascii="Times New Roman" w:hAnsi="Times New Roman" w:eastAsia="Times New Roman" w:cs="Times New Roman"/>
      <w:sz w:val="40"/>
      <w:szCs w:val="40"/>
      <w:lang w:val="es-E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s-E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mailto:dir.informacionparlamentaria@legislaturachaco.gov.ar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\376\377\000i\000n\000f\000o\000p\000a\000r</dc:creator>
  <dc:title>\376\377\000L\000e\000y\000 \0006\0006\0003\0003</dc:title>
  <dcterms:created xsi:type="dcterms:W3CDTF">2025-02-06T13:41:19Z</dcterms:created>
  <dcterms:modified xsi:type="dcterms:W3CDTF">2025-02-06T13:41:19Z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2010-10-21T00:00:00Z</vt:filetime>
  </property>
  <property fmtid="{D5CDD505-2E9C-101B-9397-08002B2CF9AE}" pid="3" name="Creator">
    <vt:lpwstr>AFPL Ghostscript 8.54 PDF Writer</vt:lpwstr>
  </property>
  <property fmtid="{D5CDD505-2E9C-101B-9397-08002B2CF9AE}" pid="4" name="LastSaved">
    <vt:filetime>2025-02-06T00:00:00Z</vt:filetime>
  </property>
  <property fmtid="{D5CDD505-2E9C-101B-9397-08002B2CF9AE}" pid="5" name="Producer">
    <vt:lpwstr>AFPL Ghostscript 8.54</vt:lpwstr>
  </property>
</Properties>
</file>